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7520" w14:textId="77777777" w:rsidR="006831D0" w:rsidRPr="006831D0" w:rsidRDefault="006831D0" w:rsidP="006831D0">
      <w:pPr>
        <w:shd w:val="clear" w:color="auto" w:fill="FFFFFF"/>
        <w:spacing w:after="0" w:line="240" w:lineRule="auto"/>
        <w:jc w:val="center"/>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Сведения о применении контрольным (надзорным) органом мер стимулирования добросовестности контролируемых лиц</w:t>
      </w:r>
    </w:p>
    <w:p w14:paraId="298F1A41"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 </w:t>
      </w:r>
    </w:p>
    <w:p w14:paraId="71EEE9FB" w14:textId="79D0A7A9" w:rsidR="006831D0" w:rsidRPr="0042355B" w:rsidRDefault="006831D0" w:rsidP="0042355B">
      <w:pPr>
        <w:pStyle w:val="a6"/>
        <w:numPr>
          <w:ilvl w:val="0"/>
          <w:numId w:val="3"/>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42355B">
        <w:rPr>
          <w:rFonts w:ascii="PT-Astra-Sans-Regular" w:eastAsia="Times New Roman" w:hAnsi="PT-Astra-Sans-Regular" w:cs="Times New Roman"/>
          <w:color w:val="252525"/>
          <w:sz w:val="24"/>
          <w:szCs w:val="24"/>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14:paraId="75932F20"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2A83E306"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наличие внедренных сертифицированных систем внутреннего контроля в соответствующей сфере деятельности;</w:t>
      </w:r>
    </w:p>
    <w:p w14:paraId="20A93586"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предоставление контролируемым лицом доступа контрольному (надзорному) органу к своим информационным ресурсам;</w:t>
      </w:r>
    </w:p>
    <w:p w14:paraId="16770F14"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4) независимая оценка соблюдения обязательных требований;</w:t>
      </w:r>
    </w:p>
    <w:p w14:paraId="708A2AFC"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14:paraId="7F9FF2A4"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62C6967" w14:textId="6A66F952" w:rsidR="006831D0" w:rsidRPr="0042355B" w:rsidRDefault="006831D0" w:rsidP="0042355B">
      <w:pPr>
        <w:pStyle w:val="a6"/>
        <w:numPr>
          <w:ilvl w:val="0"/>
          <w:numId w:val="4"/>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42355B">
        <w:rPr>
          <w:rFonts w:ascii="PT-Astra-Sans-Regular" w:eastAsia="Times New Roman" w:hAnsi="PT-Astra-Sans-Regular" w:cs="Times New Roman"/>
          <w:color w:val="252525"/>
          <w:sz w:val="24"/>
          <w:szCs w:val="24"/>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60D45694" w14:textId="29A4FED8" w:rsidR="006831D0" w:rsidRPr="0042355B" w:rsidRDefault="006831D0" w:rsidP="0042355B">
      <w:pPr>
        <w:pStyle w:val="a6"/>
        <w:numPr>
          <w:ilvl w:val="0"/>
          <w:numId w:val="4"/>
        </w:numPr>
        <w:shd w:val="clear" w:color="auto" w:fill="FFFFFF"/>
        <w:spacing w:after="0" w:line="240" w:lineRule="auto"/>
        <w:jc w:val="both"/>
        <w:rPr>
          <w:rFonts w:ascii="PT-Astra-Sans-Regular" w:eastAsia="Times New Roman" w:hAnsi="PT-Astra-Sans-Regular" w:cs="Times New Roman"/>
          <w:color w:val="252525"/>
          <w:sz w:val="24"/>
          <w:szCs w:val="24"/>
          <w:lang w:eastAsia="ru-RU"/>
        </w:rPr>
      </w:pPr>
      <w:bookmarkStart w:id="0" w:name="_GoBack"/>
      <w:bookmarkEnd w:id="0"/>
      <w:r w:rsidRPr="0042355B">
        <w:rPr>
          <w:rFonts w:ascii="PT-Astra-Sans-Regular" w:eastAsia="Times New Roman" w:hAnsi="PT-Astra-Sans-Regular" w:cs="Times New Roman"/>
          <w:color w:val="252525"/>
          <w:sz w:val="24"/>
          <w:szCs w:val="24"/>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D0A5484" w14:textId="77777777" w:rsidR="006831D0" w:rsidRPr="006831D0" w:rsidRDefault="006831D0" w:rsidP="0042355B">
      <w:pPr>
        <w:numPr>
          <w:ilvl w:val="0"/>
          <w:numId w:val="4"/>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Перечень индикаторов риска нарушения обязательных требований по видам контроля утверждается:</w:t>
      </w:r>
    </w:p>
    <w:p w14:paraId="2059233F"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(в ред. Федерального </w:t>
      </w:r>
      <w:hyperlink r:id="rId5" w:anchor="dst103683" w:history="1">
        <w:r w:rsidRPr="006831D0">
          <w:rPr>
            <w:rFonts w:ascii="PT-Astra-Sans-Regular" w:eastAsia="Times New Roman" w:hAnsi="PT-Astra-Sans-Regular" w:cs="Times New Roman"/>
            <w:color w:val="0345BF"/>
            <w:sz w:val="24"/>
            <w:szCs w:val="24"/>
            <w:u w:val="single"/>
            <w:lang w:eastAsia="ru-RU"/>
          </w:rPr>
          <w:t>закона</w:t>
        </w:r>
      </w:hyperlink>
      <w:r w:rsidRPr="006831D0">
        <w:rPr>
          <w:rFonts w:ascii="PT-Astra-Sans-Regular" w:eastAsia="Times New Roman" w:hAnsi="PT-Astra-Sans-Regular" w:cs="Times New Roman"/>
          <w:color w:val="252525"/>
          <w:sz w:val="24"/>
          <w:szCs w:val="24"/>
          <w:lang w:eastAsia="ru-RU"/>
        </w:rPr>
        <w:t> от 11.06.2021 N 170-ФЗ)</w:t>
      </w:r>
    </w:p>
    <w:p w14:paraId="16A9F2D1"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0D507FB"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14:paraId="579FE9AB"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для вида муниципального контроля - представительным органом муниципального образования.</w:t>
      </w:r>
    </w:p>
    <w:p w14:paraId="2CD43BE2" w14:textId="77777777" w:rsidR="008A7D2E" w:rsidRDefault="0042355B" w:rsidP="006831D0">
      <w:pPr>
        <w:spacing w:after="0" w:line="240" w:lineRule="auto"/>
      </w:pPr>
    </w:p>
    <w:sectPr w:rsidR="008A7D2E" w:rsidSect="006831D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B4B"/>
    <w:multiLevelType w:val="hybridMultilevel"/>
    <w:tmpl w:val="E782E9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95C26"/>
    <w:multiLevelType w:val="multilevel"/>
    <w:tmpl w:val="D100A7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D4483"/>
    <w:multiLevelType w:val="multilevel"/>
    <w:tmpl w:val="38185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C727C"/>
    <w:multiLevelType w:val="hybridMultilevel"/>
    <w:tmpl w:val="A1828676"/>
    <w:lvl w:ilvl="0" w:tplc="36968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48"/>
    <w:rsid w:val="00001BA8"/>
    <w:rsid w:val="003E1D48"/>
    <w:rsid w:val="0042355B"/>
    <w:rsid w:val="006831D0"/>
    <w:rsid w:val="00D44365"/>
    <w:rsid w:val="00F6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23D1"/>
  <w15:docId w15:val="{AF922BC6-5844-4C1E-8400-63971CD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1D0"/>
    <w:rPr>
      <w:b/>
      <w:bCs/>
    </w:rPr>
  </w:style>
  <w:style w:type="character" w:styleId="a5">
    <w:name w:val="Hyperlink"/>
    <w:basedOn w:val="a0"/>
    <w:uiPriority w:val="99"/>
    <w:semiHidden/>
    <w:unhideWhenUsed/>
    <w:rsid w:val="006831D0"/>
    <w:rPr>
      <w:color w:val="0000FF"/>
      <w:u w:val="single"/>
    </w:rPr>
  </w:style>
  <w:style w:type="paragraph" w:styleId="a6">
    <w:name w:val="List Paragraph"/>
    <w:basedOn w:val="a"/>
    <w:uiPriority w:val="34"/>
    <w:qFormat/>
    <w:rsid w:val="0042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6909/01e9ff03890d5d9fd7cd5e3922826572c04cf2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Company>diakov.net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uzkiylug</cp:lastModifiedBy>
  <cp:revision>6</cp:revision>
  <dcterms:created xsi:type="dcterms:W3CDTF">2022-06-30T03:46:00Z</dcterms:created>
  <dcterms:modified xsi:type="dcterms:W3CDTF">2022-08-12T04:26:00Z</dcterms:modified>
</cp:coreProperties>
</file>